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51" w:rsidRPr="00EA6551" w:rsidRDefault="00EA6551" w:rsidP="00EA6551">
      <w:pPr>
        <w:ind w:left="1620" w:hanging="1620"/>
        <w:rPr>
          <w:rFonts w:ascii="Arial" w:eastAsia="Times New Roman" w:hAnsi="Arial" w:cs="Arial"/>
          <w:b/>
          <w:sz w:val="24"/>
          <w:szCs w:val="24"/>
          <w:lang w:val="en-GB" w:eastAsia="sk-SK"/>
        </w:rPr>
      </w:pPr>
      <w:r>
        <w:rPr>
          <w:sz w:val="24"/>
          <w:szCs w:val="24"/>
        </w:rPr>
        <w:t xml:space="preserve">            </w:t>
      </w:r>
      <w:r w:rsidRPr="00EA655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F29F424" wp14:editId="6787F62C">
            <wp:extent cx="1029970" cy="765810"/>
            <wp:effectExtent l="0" t="0" r="0" b="0"/>
            <wp:docPr id="1" name="Obrázok 1" descr="enfs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fsi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35</w:t>
      </w:r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. </w:t>
      </w:r>
      <w:proofErr w:type="spellStart"/>
      <w:proofErr w:type="gram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stretnutie</w:t>
      </w:r>
      <w:proofErr w:type="spellEnd"/>
      <w:proofErr w:type="gram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ENFSI DNA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pracovnej</w:t>
      </w:r>
      <w:proofErr w:type="spellEnd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skupiny</w:t>
      </w:r>
      <w:proofErr w:type="spellEnd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41.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Stetnutie</w:t>
      </w:r>
      <w:proofErr w:type="spellEnd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EDNAP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Atény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</w:t>
      </w:r>
      <w:proofErr w:type="spellStart"/>
      <w:r w:rsidR="00306862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Grécko</w:t>
      </w:r>
      <w:proofErr w:type="spellEnd"/>
    </w:p>
    <w:p w:rsidR="00EA6551" w:rsidRPr="00EA6551" w:rsidRDefault="00EA6551" w:rsidP="00EA6551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Mgr.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Lívi</w:t>
      </w:r>
      <w:bookmarkStart w:id="0" w:name="_GoBack"/>
      <w:bookmarkEnd w:id="0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a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Zatkalíková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PhD.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kriminalistická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biológia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a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genetická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analýza</w:t>
      </w:r>
      <w:proofErr w:type="spellEnd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OPS a FI KEU PZ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Slovenská</w:t>
      </w:r>
      <w:proofErr w:type="spellEnd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EA6551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Ľupča</w:t>
      </w:r>
      <w:proofErr w:type="spellEnd"/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Sumár</w:t>
      </w:r>
      <w:proofErr w:type="spellEnd"/>
      <w:r w:rsidRPr="00EA655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</w:t>
      </w:r>
    </w:p>
    <w:p w:rsidR="00EA6551" w:rsidRPr="00EA6551" w:rsidRDefault="00EA6551" w:rsidP="0030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ENFSI DNA pracovná skupina bola založená v roku 1995. Jej členmi sú štátne, vládne, policajné alebo univerzitné laboratóriá, ktorých primárnou úlohou je analýza DNA pre OČTK. </w:t>
      </w: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ENFSI DNA pracovnej skupiny sa stretávajú dva krát do roka, pričom je stretnutie rozdelené do dvoch častí: plenárna časť a práca v podskupinách, ktorých je v  súčasnosti päť.</w:t>
      </w:r>
    </w:p>
    <w:p w:rsidR="00EA6551" w:rsidRPr="00EA6551" w:rsidRDefault="00EA6551" w:rsidP="00EA65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Kľúčové slová:</w:t>
      </w: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551">
        <w:rPr>
          <w:rFonts w:ascii="Times New Roman" w:eastAsia="Times New Roman" w:hAnsi="Times New Roman" w:cs="Times New Roman"/>
          <w:sz w:val="24"/>
          <w:szCs w:val="24"/>
          <w:lang w:eastAsia="sk-SK"/>
        </w:rPr>
        <w:t>ENFSI DNA</w:t>
      </w:r>
      <w:r w:rsidR="00306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pracovná skupina, EDNAP, RNA, DNA profil</w:t>
      </w:r>
    </w:p>
    <w:p w:rsidR="00EA6551" w:rsidRPr="00EA6551" w:rsidRDefault="00EA6551" w:rsidP="00EA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6551" w:rsidRDefault="00EA6551" w:rsidP="00EA6551">
      <w:pPr>
        <w:pStyle w:val="Zkladn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EDNAP (</w:t>
      </w:r>
      <w:proofErr w:type="spellStart"/>
      <w:r>
        <w:rPr>
          <w:color w:val="auto"/>
          <w:sz w:val="24"/>
          <w:szCs w:val="24"/>
        </w:rPr>
        <w:t>The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European</w:t>
      </w:r>
      <w:proofErr w:type="spellEnd"/>
      <w:r>
        <w:rPr>
          <w:color w:val="auto"/>
          <w:sz w:val="24"/>
          <w:szCs w:val="24"/>
        </w:rPr>
        <w:t xml:space="preserve"> DNA </w:t>
      </w:r>
      <w:proofErr w:type="spellStart"/>
      <w:r>
        <w:rPr>
          <w:color w:val="auto"/>
          <w:sz w:val="24"/>
          <w:szCs w:val="24"/>
        </w:rPr>
        <w:t>Profiling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Group</w:t>
      </w:r>
      <w:proofErr w:type="spellEnd"/>
      <w:r>
        <w:rPr>
          <w:color w:val="auto"/>
          <w:sz w:val="24"/>
          <w:szCs w:val="24"/>
        </w:rPr>
        <w:t>) je pracovnou skupinou ISFG (</w:t>
      </w:r>
      <w:proofErr w:type="spellStart"/>
      <w:r>
        <w:rPr>
          <w:color w:val="auto"/>
          <w:sz w:val="24"/>
          <w:szCs w:val="24"/>
        </w:rPr>
        <w:t>International</w:t>
      </w:r>
      <w:proofErr w:type="spellEnd"/>
      <w:r>
        <w:rPr>
          <w:color w:val="auto"/>
          <w:sz w:val="24"/>
          <w:szCs w:val="24"/>
        </w:rPr>
        <w:t xml:space="preserve"> Society </w:t>
      </w:r>
      <w:proofErr w:type="spellStart"/>
      <w:r>
        <w:rPr>
          <w:color w:val="auto"/>
          <w:sz w:val="24"/>
          <w:szCs w:val="24"/>
        </w:rPr>
        <w:t>for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Forensic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Genetisc</w:t>
      </w:r>
      <w:proofErr w:type="spellEnd"/>
      <w:r>
        <w:rPr>
          <w:color w:val="auto"/>
          <w:sz w:val="24"/>
          <w:szCs w:val="24"/>
        </w:rPr>
        <w:t xml:space="preserve">). Hlavným cieľom skupiny EDNAP je harmonizácia </w:t>
      </w:r>
      <w:proofErr w:type="spellStart"/>
      <w:r>
        <w:rPr>
          <w:color w:val="auto"/>
          <w:sz w:val="24"/>
          <w:szCs w:val="24"/>
        </w:rPr>
        <w:t>forenznej</w:t>
      </w:r>
      <w:proofErr w:type="spellEnd"/>
      <w:r>
        <w:rPr>
          <w:color w:val="auto"/>
          <w:sz w:val="24"/>
          <w:szCs w:val="24"/>
        </w:rPr>
        <w:t xml:space="preserve"> DNA analýzy. Na základe dohody medzi skupinou EDNAP a ENFSI DNA pracovnou skupinou sú členovia oboch skupín vzájomne pozvaní na svoje stretnutia, čo výrazne pomáha pri výmene informácií a spolupráci medzi členmi oboch skupín. </w:t>
      </w:r>
    </w:p>
    <w:p w:rsidR="00EA6551" w:rsidRDefault="00EA6551" w:rsidP="00EA6551">
      <w:pPr>
        <w:pStyle w:val="Zkladn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Stretnutie EDNAP:</w:t>
      </w:r>
    </w:p>
    <w:p w:rsidR="00EA6551" w:rsidRDefault="00EA6551" w:rsidP="00EA655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aktualizácia výsledkov </w:t>
      </w:r>
      <w:proofErr w:type="spellStart"/>
      <w:r>
        <w:rPr>
          <w:color w:val="auto"/>
          <w:sz w:val="24"/>
          <w:szCs w:val="24"/>
        </w:rPr>
        <w:t>kolaboratívneho</w:t>
      </w:r>
      <w:proofErr w:type="spellEnd"/>
      <w:r>
        <w:rPr>
          <w:color w:val="auto"/>
          <w:sz w:val="24"/>
          <w:szCs w:val="24"/>
        </w:rPr>
        <w:t xml:space="preserve"> cvičenia </w:t>
      </w:r>
      <w:proofErr w:type="spellStart"/>
      <w:r>
        <w:rPr>
          <w:color w:val="auto"/>
          <w:sz w:val="24"/>
          <w:szCs w:val="24"/>
        </w:rPr>
        <w:t>mRNA</w:t>
      </w:r>
      <w:proofErr w:type="spellEnd"/>
      <w:r>
        <w:rPr>
          <w:color w:val="auto"/>
          <w:sz w:val="24"/>
          <w:szCs w:val="24"/>
        </w:rPr>
        <w:t xml:space="preserve"> číslo 3a  – </w:t>
      </w:r>
      <w:proofErr w:type="spellStart"/>
      <w:r>
        <w:rPr>
          <w:color w:val="auto"/>
          <w:sz w:val="24"/>
          <w:szCs w:val="24"/>
        </w:rPr>
        <w:t>Cordulla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Haas</w:t>
      </w:r>
      <w:proofErr w:type="spellEnd"/>
      <w:r>
        <w:rPr>
          <w:color w:val="auto"/>
          <w:sz w:val="24"/>
          <w:szCs w:val="24"/>
        </w:rPr>
        <w:t xml:space="preserve"> prezentovala výsledky, ktoré dopĺňali výsledky  predchádzajúceho cvičenia číslo 3. Kombinované výsledky z cvičení číslo 3 a 3a budú publikované. Manuskript článku bode hotový do konca roka 2011.</w:t>
      </w:r>
    </w:p>
    <w:p w:rsidR="00EA6551" w:rsidRDefault="00EA6551" w:rsidP="00EA655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mRNA</w:t>
      </w:r>
      <w:proofErr w:type="spellEnd"/>
      <w:r>
        <w:rPr>
          <w:color w:val="auto"/>
          <w:sz w:val="24"/>
          <w:szCs w:val="24"/>
        </w:rPr>
        <w:t xml:space="preserve"> profilovanie – prednáška hosťa </w:t>
      </w:r>
      <w:proofErr w:type="spellStart"/>
      <w:r>
        <w:rPr>
          <w:color w:val="auto"/>
          <w:sz w:val="24"/>
          <w:szCs w:val="24"/>
        </w:rPr>
        <w:t>Amy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Roeder</w:t>
      </w:r>
      <w:proofErr w:type="spellEnd"/>
      <w:r>
        <w:rPr>
          <w:color w:val="auto"/>
          <w:sz w:val="24"/>
          <w:szCs w:val="24"/>
        </w:rPr>
        <w:t xml:space="preserve"> zo </w:t>
      </w:r>
      <w:proofErr w:type="spellStart"/>
      <w:r>
        <w:rPr>
          <w:color w:val="auto"/>
          <w:sz w:val="24"/>
          <w:szCs w:val="24"/>
        </w:rPr>
        <w:t>Cellmarku</w:t>
      </w:r>
      <w:proofErr w:type="spellEnd"/>
      <w:r>
        <w:rPr>
          <w:color w:val="auto"/>
          <w:sz w:val="24"/>
          <w:szCs w:val="24"/>
        </w:rPr>
        <w:t xml:space="preserve"> – prezentovala informácie, ktoré sa týkajú použitia </w:t>
      </w:r>
      <w:proofErr w:type="spellStart"/>
      <w:r>
        <w:rPr>
          <w:color w:val="auto"/>
          <w:sz w:val="24"/>
          <w:szCs w:val="24"/>
        </w:rPr>
        <w:t>mRNA</w:t>
      </w:r>
      <w:proofErr w:type="spellEnd"/>
      <w:r>
        <w:rPr>
          <w:color w:val="auto"/>
          <w:sz w:val="24"/>
          <w:szCs w:val="24"/>
        </w:rPr>
        <w:t xml:space="preserve"> troch </w:t>
      </w:r>
      <w:proofErr w:type="spellStart"/>
      <w:r>
        <w:rPr>
          <w:color w:val="auto"/>
          <w:sz w:val="24"/>
          <w:szCs w:val="24"/>
        </w:rPr>
        <w:t>metalopeptidáz</w:t>
      </w:r>
      <w:proofErr w:type="spellEnd"/>
      <w:r>
        <w:rPr>
          <w:color w:val="auto"/>
          <w:sz w:val="24"/>
          <w:szCs w:val="24"/>
        </w:rPr>
        <w:t xml:space="preserve"> MMP7, MMP10, MMP11 a taktiež predbežné dáta týkajúce sa použitia MSX1, Hs.202072, SFRP4, LEFTY2.</w:t>
      </w:r>
    </w:p>
    <w:p w:rsidR="00EA6551" w:rsidRDefault="00EA6551" w:rsidP="00EA655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plánovanie ďalšieho </w:t>
      </w:r>
      <w:proofErr w:type="spellStart"/>
      <w:r>
        <w:rPr>
          <w:color w:val="auto"/>
          <w:sz w:val="24"/>
          <w:szCs w:val="24"/>
        </w:rPr>
        <w:t>kolaboratívneho</w:t>
      </w:r>
      <w:proofErr w:type="spellEnd"/>
      <w:r>
        <w:rPr>
          <w:color w:val="auto"/>
          <w:sz w:val="24"/>
          <w:szCs w:val="24"/>
        </w:rPr>
        <w:t xml:space="preserve"> cvičenia – </w:t>
      </w:r>
      <w:proofErr w:type="spellStart"/>
      <w:r>
        <w:rPr>
          <w:color w:val="auto"/>
          <w:sz w:val="24"/>
          <w:szCs w:val="24"/>
        </w:rPr>
        <w:t>Jack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Ballantyne</w:t>
      </w:r>
      <w:proofErr w:type="spellEnd"/>
      <w:r>
        <w:rPr>
          <w:color w:val="auto"/>
          <w:sz w:val="24"/>
          <w:szCs w:val="24"/>
        </w:rPr>
        <w:t xml:space="preserve"> sumarizoval informácie týkajúce sa identifikácie menštruačnej krvi. Po diskusii bolo dohodnuté, že ďalšie cvičenie sa bude týkať identifikácie menštruačnej krvi ako telovej tekutiny vyskytujúcej sa vo </w:t>
      </w:r>
      <w:proofErr w:type="spellStart"/>
      <w:r>
        <w:rPr>
          <w:color w:val="auto"/>
          <w:sz w:val="24"/>
          <w:szCs w:val="24"/>
        </w:rPr>
        <w:t>forenzných</w:t>
      </w:r>
      <w:proofErr w:type="spellEnd"/>
      <w:r>
        <w:rPr>
          <w:color w:val="auto"/>
          <w:sz w:val="24"/>
          <w:szCs w:val="24"/>
        </w:rPr>
        <w:t xml:space="preserve"> prípadoch a bude sa pracovať s tromi </w:t>
      </w:r>
      <w:proofErr w:type="spellStart"/>
      <w:r>
        <w:rPr>
          <w:color w:val="auto"/>
          <w:sz w:val="24"/>
          <w:szCs w:val="24"/>
        </w:rPr>
        <w:t>triplexami</w:t>
      </w:r>
      <w:proofErr w:type="spellEnd"/>
      <w:r>
        <w:rPr>
          <w:color w:val="auto"/>
          <w:sz w:val="24"/>
          <w:szCs w:val="24"/>
        </w:rPr>
        <w:t xml:space="preserve"> (1) MMP7, MMP10, MMP11, (2) MSX1, LEFTY2, SFRP4, (3) UBC, B2M, UCE (</w:t>
      </w:r>
      <w:proofErr w:type="spellStart"/>
      <w:r>
        <w:rPr>
          <w:color w:val="auto"/>
          <w:sz w:val="24"/>
          <w:szCs w:val="24"/>
        </w:rPr>
        <w:t>house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keeping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genes</w:t>
      </w:r>
      <w:proofErr w:type="spellEnd"/>
      <w:r>
        <w:rPr>
          <w:color w:val="auto"/>
          <w:sz w:val="24"/>
          <w:szCs w:val="24"/>
        </w:rPr>
        <w:t xml:space="preserve">). </w:t>
      </w:r>
      <w:proofErr w:type="spellStart"/>
      <w:r>
        <w:rPr>
          <w:color w:val="auto"/>
          <w:sz w:val="24"/>
          <w:szCs w:val="24"/>
        </w:rPr>
        <w:t>Cordulla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Hass</w:t>
      </w:r>
      <w:proofErr w:type="spellEnd"/>
      <w:r>
        <w:rPr>
          <w:color w:val="auto"/>
          <w:sz w:val="24"/>
          <w:szCs w:val="24"/>
        </w:rPr>
        <w:t xml:space="preserve"> rozpošle zúčastneným laboratóriám </w:t>
      </w:r>
      <w:proofErr w:type="spellStart"/>
      <w:r>
        <w:rPr>
          <w:color w:val="auto"/>
          <w:sz w:val="24"/>
          <w:szCs w:val="24"/>
        </w:rPr>
        <w:t>primery</w:t>
      </w:r>
      <w:proofErr w:type="spellEnd"/>
      <w:r>
        <w:rPr>
          <w:color w:val="auto"/>
          <w:sz w:val="24"/>
          <w:szCs w:val="24"/>
        </w:rPr>
        <w:t xml:space="preserve"> a postup do decembra 2011. Cvičenia sa pravidelne zúčastňujú aj laboratóriá kriminalistickej biológie a genetickej analýzy KEU PZ.</w:t>
      </w:r>
    </w:p>
    <w:p w:rsidR="00EA6551" w:rsidRDefault="00EA6551" w:rsidP="00EA655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ISFG komisia zaoberajúca sa DNA s limitovanou kvalitou a/alebo kvantitou – bola vytvorená na poslednom stretnutí. Počas </w:t>
      </w:r>
      <w:proofErr w:type="spellStart"/>
      <w:r>
        <w:rPr>
          <w:color w:val="auto"/>
          <w:sz w:val="24"/>
          <w:szCs w:val="24"/>
        </w:rPr>
        <w:t>ad-hoc</w:t>
      </w:r>
      <w:proofErr w:type="spellEnd"/>
      <w:r>
        <w:rPr>
          <w:color w:val="auto"/>
          <w:sz w:val="24"/>
          <w:szCs w:val="24"/>
        </w:rPr>
        <w:t xml:space="preserve"> stretnutia na 24. ISFG kongrese boli kriticky revidované ciele komisie, takže by mali byť iniciované jej nové aktivity.</w:t>
      </w:r>
    </w:p>
    <w:p w:rsidR="00EA6551" w:rsidRDefault="00EA6551" w:rsidP="00EA6551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EDNAP web stránky (</w:t>
      </w:r>
      <w:hyperlink r:id="rId7" w:history="1">
        <w:r>
          <w:rPr>
            <w:rStyle w:val="Hypertextovprepojenie"/>
            <w:color w:val="auto"/>
            <w:sz w:val="24"/>
            <w:szCs w:val="24"/>
          </w:rPr>
          <w:t>www.isfg.org/EDNAP</w:t>
        </w:r>
      </w:hyperlink>
      <w:r>
        <w:rPr>
          <w:color w:val="auto"/>
          <w:sz w:val="24"/>
          <w:szCs w:val="24"/>
        </w:rPr>
        <w:t>)</w:t>
      </w:r>
    </w:p>
    <w:p w:rsidR="00EA6551" w:rsidRDefault="00EA6551" w:rsidP="00EA6551">
      <w:pPr>
        <w:pStyle w:val="Zkladn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Stretnutie DNA pracovnej skupiny ENFSI - okrem spoločného rokovania pozostávalo  aj z práce v podskupinách A, B, C, D, E:  </w:t>
      </w:r>
    </w:p>
    <w:p w:rsidR="00EA6551" w:rsidRDefault="00EA6551" w:rsidP="00EA6551">
      <w:pPr>
        <w:pStyle w:val="Zkladntext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podskupina A: kvalita, vzorkovacie </w:t>
      </w:r>
      <w:proofErr w:type="spellStart"/>
      <w:r>
        <w:rPr>
          <w:color w:val="auto"/>
          <w:sz w:val="24"/>
          <w:szCs w:val="24"/>
        </w:rPr>
        <w:t>kity</w:t>
      </w:r>
      <w:proofErr w:type="spellEnd"/>
      <w:r>
        <w:rPr>
          <w:color w:val="auto"/>
          <w:sz w:val="24"/>
          <w:szCs w:val="24"/>
        </w:rPr>
        <w:t>, školenia, vzdelávanie:</w:t>
      </w:r>
    </w:p>
    <w:p w:rsidR="00EA6551" w:rsidRDefault="00EA6551" w:rsidP="00EA6551">
      <w:pPr>
        <w:pStyle w:val="Zkladntext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PAS (</w:t>
      </w:r>
      <w:proofErr w:type="spellStart"/>
      <w:r>
        <w:rPr>
          <w:color w:val="auto"/>
          <w:sz w:val="24"/>
          <w:szCs w:val="24"/>
        </w:rPr>
        <w:t>Publicly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available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specification</w:t>
      </w:r>
      <w:proofErr w:type="spellEnd"/>
      <w:r>
        <w:rPr>
          <w:color w:val="auto"/>
          <w:sz w:val="24"/>
          <w:szCs w:val="24"/>
        </w:rPr>
        <w:t>) projektu (</w:t>
      </w:r>
      <w:proofErr w:type="spellStart"/>
      <w:r>
        <w:rPr>
          <w:color w:val="auto"/>
          <w:sz w:val="24"/>
          <w:szCs w:val="24"/>
        </w:rPr>
        <w:t>June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Guiness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Home</w:t>
      </w:r>
      <w:proofErr w:type="spellEnd"/>
      <w:r>
        <w:rPr>
          <w:color w:val="auto"/>
          <w:sz w:val="24"/>
          <w:szCs w:val="24"/>
        </w:rPr>
        <w:t xml:space="preserve"> Office </w:t>
      </w:r>
      <w:proofErr w:type="spellStart"/>
      <w:r>
        <w:rPr>
          <w:color w:val="auto"/>
          <w:sz w:val="24"/>
          <w:szCs w:val="24"/>
        </w:rPr>
        <w:t>Forensic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Science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Regulator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Unit</w:t>
      </w:r>
      <w:proofErr w:type="spellEnd"/>
      <w:r>
        <w:rPr>
          <w:color w:val="auto"/>
          <w:sz w:val="24"/>
          <w:szCs w:val="24"/>
        </w:rPr>
        <w:t xml:space="preserve">, UK) – mali by patriť medzi národné štandardy -  projekt týkajúci sa špecifikácie požiadaviek na spotrebný materiál, ktorý sa používa pri zaisťovaní, skladovaní, spracovaní materiálov pre </w:t>
      </w:r>
      <w:proofErr w:type="spellStart"/>
      <w:r>
        <w:rPr>
          <w:color w:val="auto"/>
          <w:sz w:val="24"/>
          <w:szCs w:val="24"/>
        </w:rPr>
        <w:t>forenznú</w:t>
      </w:r>
      <w:proofErr w:type="spellEnd"/>
      <w:r>
        <w:rPr>
          <w:color w:val="auto"/>
          <w:sz w:val="24"/>
          <w:szCs w:val="24"/>
        </w:rPr>
        <w:t xml:space="preserve"> analýzu. Projekt by mal byť ukončený do 30. marca 2012 publikovaním týchto štandardov.</w:t>
      </w:r>
    </w:p>
    <w:p w:rsidR="00EA6551" w:rsidRDefault="00EA6551" w:rsidP="00EA6551">
      <w:pPr>
        <w:pStyle w:val="Zkladntext"/>
        <w:numPr>
          <w:ilvl w:val="0"/>
          <w:numId w:val="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aktualizácia projektu „Špecifikácia pre produkty používané na zaisťovanie a analýzu biologického materiálu pre </w:t>
      </w:r>
      <w:proofErr w:type="spellStart"/>
      <w:r>
        <w:rPr>
          <w:color w:val="auto"/>
          <w:sz w:val="24"/>
          <w:szCs w:val="24"/>
        </w:rPr>
        <w:t>forenzné</w:t>
      </w:r>
      <w:proofErr w:type="spellEnd"/>
      <w:r>
        <w:rPr>
          <w:color w:val="auto"/>
          <w:sz w:val="24"/>
          <w:szCs w:val="24"/>
        </w:rPr>
        <w:t xml:space="preserve"> účely (vývoj ISO štandardu)“ (</w:t>
      </w:r>
      <w:proofErr w:type="spellStart"/>
      <w:r>
        <w:rPr>
          <w:color w:val="auto"/>
          <w:sz w:val="24"/>
          <w:szCs w:val="24"/>
        </w:rPr>
        <w:t>Ingo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Bastisch</w:t>
      </w:r>
      <w:proofErr w:type="spellEnd"/>
      <w:r>
        <w:rPr>
          <w:color w:val="auto"/>
          <w:sz w:val="24"/>
          <w:szCs w:val="24"/>
        </w:rPr>
        <w:t xml:space="preserve">). Projekt je organizovaný Rakúskom, participujú na ňom aj Nemecko, Singapur, Španielsko, Anglicko, USA. Vývoj ISO štandardov trvá 2 – 3 roky. Dôležitá je </w:t>
      </w:r>
      <w:proofErr w:type="spellStart"/>
      <w:r>
        <w:rPr>
          <w:color w:val="auto"/>
          <w:sz w:val="24"/>
          <w:szCs w:val="24"/>
        </w:rPr>
        <w:t>validita</w:t>
      </w:r>
      <w:proofErr w:type="spellEnd"/>
      <w:r>
        <w:rPr>
          <w:color w:val="auto"/>
          <w:sz w:val="24"/>
          <w:szCs w:val="24"/>
        </w:rPr>
        <w:t xml:space="preserve"> a vysoká </w:t>
      </w:r>
      <w:proofErr w:type="spellStart"/>
      <w:r>
        <w:rPr>
          <w:color w:val="auto"/>
          <w:sz w:val="24"/>
          <w:szCs w:val="24"/>
        </w:rPr>
        <w:t>špecificita</w:t>
      </w:r>
      <w:proofErr w:type="spellEnd"/>
      <w:r>
        <w:rPr>
          <w:color w:val="auto"/>
          <w:sz w:val="24"/>
          <w:szCs w:val="24"/>
        </w:rPr>
        <w:t xml:space="preserve">. V porovnaní PAS štandardy môžu byť ukončené do 1 roka avšak sú menej špecifické a ich všeobecná akceptabilita je nižšia. Pri ISO je možné aj zrýchlené konanie do jedného roka. Podľa nového ISO by mali byť produkty rozdelené do tried a pri ich výrobe dodržiavané prísne </w:t>
      </w:r>
      <w:proofErr w:type="spellStart"/>
      <w:r>
        <w:rPr>
          <w:color w:val="auto"/>
          <w:sz w:val="24"/>
          <w:szCs w:val="24"/>
        </w:rPr>
        <w:t>protikontaminačné</w:t>
      </w:r>
      <w:proofErr w:type="spellEnd"/>
      <w:r>
        <w:rPr>
          <w:color w:val="auto"/>
          <w:sz w:val="24"/>
          <w:szCs w:val="24"/>
        </w:rPr>
        <w:t xml:space="preserve"> opatrenia: </w:t>
      </w:r>
    </w:p>
    <w:p w:rsidR="00EA6551" w:rsidRDefault="00EA6551" w:rsidP="00EA6551">
      <w:pPr>
        <w:pStyle w:val="Zkladntext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– produkty, ktoré prichádzajú do kontaktu so stopami, alebo DNA a môžu byť „ošetrené“ (napr. skúmavky)</w:t>
      </w:r>
    </w:p>
    <w:p w:rsidR="00EA6551" w:rsidRDefault="00EA6551" w:rsidP="00EA6551">
      <w:pPr>
        <w:pStyle w:val="Zkladntext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 - produkty, ktoré prichádzajú do kontaktu so stopami, alebo DNA a nemôžu byť „ošetrené“ (napr. STR </w:t>
      </w:r>
      <w:proofErr w:type="spellStart"/>
      <w:r>
        <w:rPr>
          <w:color w:val="auto"/>
          <w:sz w:val="24"/>
          <w:szCs w:val="24"/>
        </w:rPr>
        <w:t>kity</w:t>
      </w:r>
      <w:proofErr w:type="spellEnd"/>
      <w:r>
        <w:rPr>
          <w:color w:val="auto"/>
          <w:sz w:val="24"/>
          <w:szCs w:val="24"/>
        </w:rPr>
        <w:t>)</w:t>
      </w:r>
    </w:p>
    <w:p w:rsidR="00EA6551" w:rsidRDefault="00EA6551" w:rsidP="00EA6551">
      <w:pPr>
        <w:pStyle w:val="Zkladntext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 – produkty používané v miestach citlivých na kontamináciu (napr. overaly používané na mieste činu)</w:t>
      </w:r>
    </w:p>
    <w:p w:rsidR="00EA6551" w:rsidRDefault="00EA6551" w:rsidP="00EA6551">
      <w:pPr>
        <w:pStyle w:val="Zkladntext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 – produkty používané len pre porovnávacie materiály</w:t>
      </w:r>
    </w:p>
    <w:p w:rsidR="00EA6551" w:rsidRDefault="00EA6551" w:rsidP="00EA6551">
      <w:pPr>
        <w:pStyle w:val="Zkladntext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Produkty budú označované „</w:t>
      </w:r>
      <w:proofErr w:type="spellStart"/>
      <w:r>
        <w:rPr>
          <w:color w:val="auto"/>
          <w:sz w:val="24"/>
          <w:szCs w:val="24"/>
        </w:rPr>
        <w:t>Forensic</w:t>
      </w:r>
      <w:proofErr w:type="spellEnd"/>
      <w:r>
        <w:rPr>
          <w:color w:val="auto"/>
          <w:sz w:val="24"/>
          <w:szCs w:val="24"/>
        </w:rPr>
        <w:t xml:space="preserve"> DNA </w:t>
      </w:r>
      <w:proofErr w:type="spellStart"/>
      <w:r>
        <w:rPr>
          <w:color w:val="auto"/>
          <w:sz w:val="24"/>
          <w:szCs w:val="24"/>
        </w:rPr>
        <w:t>grade</w:t>
      </w:r>
      <w:proofErr w:type="spellEnd"/>
      <w:r>
        <w:rPr>
          <w:color w:val="auto"/>
          <w:sz w:val="24"/>
          <w:szCs w:val="24"/>
        </w:rPr>
        <w:t>“ pre triedy B, C, D a „</w:t>
      </w:r>
      <w:proofErr w:type="spellStart"/>
      <w:r>
        <w:rPr>
          <w:color w:val="auto"/>
          <w:sz w:val="24"/>
          <w:szCs w:val="24"/>
        </w:rPr>
        <w:t>Forensic</w:t>
      </w:r>
      <w:proofErr w:type="spellEnd"/>
      <w:r>
        <w:rPr>
          <w:color w:val="auto"/>
          <w:sz w:val="24"/>
          <w:szCs w:val="24"/>
        </w:rPr>
        <w:t xml:space="preserve"> DNA </w:t>
      </w:r>
      <w:proofErr w:type="spellStart"/>
      <w:r>
        <w:rPr>
          <w:color w:val="auto"/>
          <w:sz w:val="24"/>
          <w:szCs w:val="24"/>
        </w:rPr>
        <w:t>Grade</w:t>
      </w:r>
      <w:proofErr w:type="spellEnd"/>
      <w:r>
        <w:rPr>
          <w:color w:val="auto"/>
          <w:sz w:val="24"/>
          <w:szCs w:val="24"/>
        </w:rPr>
        <w:t xml:space="preserve"> EO“ pre triedy A, C, ktoré budú ošetrené etylén dioxidom ako najefektívnejším činidlom na odstránenie možnej kontaminácie.</w:t>
      </w:r>
    </w:p>
    <w:p w:rsidR="00306862" w:rsidRDefault="00306862" w:rsidP="00EA6551">
      <w:pPr>
        <w:pStyle w:val="Zkladntext"/>
        <w:ind w:left="709"/>
        <w:rPr>
          <w:color w:val="auto"/>
          <w:sz w:val="24"/>
          <w:szCs w:val="24"/>
        </w:rPr>
      </w:pPr>
    </w:p>
    <w:p w:rsidR="00EA6551" w:rsidRDefault="00EA6551" w:rsidP="00EA6551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podskupina B: metódy DNA analýzy &amp; interpretácia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aktualizácia informácií k štatistickému softvéru </w:t>
      </w:r>
      <w:proofErr w:type="spellStart"/>
      <w:r>
        <w:rPr>
          <w:color w:val="auto"/>
          <w:sz w:val="24"/>
          <w:szCs w:val="24"/>
        </w:rPr>
        <w:t>Forensim</w:t>
      </w:r>
      <w:proofErr w:type="spellEnd"/>
      <w:r>
        <w:rPr>
          <w:color w:val="auto"/>
          <w:sz w:val="24"/>
          <w:szCs w:val="24"/>
        </w:rPr>
        <w:t>: v súčasnosti podporovaný projektom EUROFORGEN, softvér má nový modul, ktorý umožňuje interpretáciu zmesí, chystá sa tréningový kurz v Kodani týkajúci sa práce so softvérom. Ďalším projektom v rámci vývoja softvéru bude komparatívna štúdia na interpretáciu zložitých DNA profilov.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data-exchange</w:t>
      </w:r>
      <w:proofErr w:type="spellEnd"/>
      <w:r>
        <w:rPr>
          <w:color w:val="auto"/>
          <w:sz w:val="24"/>
          <w:szCs w:val="24"/>
        </w:rPr>
        <w:t xml:space="preserve"> projekt (aktívna účasť laboratória KEU PZ Košice) – ukončený, publikácia v blízkej budúcnosti, skupina súhlasila so sprístupnením frekvencií v elektronickej podobe.</w:t>
      </w:r>
    </w:p>
    <w:p w:rsidR="00EA6551" w:rsidRDefault="00EA6551" w:rsidP="00EA6551">
      <w:pPr>
        <w:pStyle w:val="Zkladntext"/>
        <w:overflowPunct w:val="0"/>
        <w:autoSpaceDE w:val="0"/>
        <w:autoSpaceDN w:val="0"/>
        <w:adjustRightInd w:val="0"/>
        <w:spacing w:before="0"/>
        <w:ind w:left="360"/>
        <w:textAlignment w:val="baseline"/>
        <w:rPr>
          <w:color w:val="auto"/>
          <w:sz w:val="16"/>
          <w:szCs w:val="16"/>
        </w:rPr>
      </w:pPr>
    </w:p>
    <w:p w:rsidR="00EA6551" w:rsidRDefault="00EA6551" w:rsidP="00EA6551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podskupina C: DNA </w:t>
      </w:r>
      <w:proofErr w:type="spellStart"/>
      <w:r>
        <w:rPr>
          <w:color w:val="auto"/>
          <w:sz w:val="24"/>
          <w:szCs w:val="24"/>
        </w:rPr>
        <w:t>databázy&amp;legislatíva&amp;sporné</w:t>
      </w:r>
      <w:proofErr w:type="spellEnd"/>
      <w:r>
        <w:rPr>
          <w:color w:val="auto"/>
          <w:sz w:val="24"/>
          <w:szCs w:val="24"/>
        </w:rPr>
        <w:t xml:space="preserve">  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legislatív (</w:t>
      </w:r>
      <w:proofErr w:type="spellStart"/>
      <w:r>
        <w:rPr>
          <w:color w:val="auto"/>
          <w:sz w:val="24"/>
          <w:szCs w:val="24"/>
        </w:rPr>
        <w:t>Gordon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Thomas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Honeywell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Governmental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Affairs</w:t>
      </w:r>
      <w:proofErr w:type="spellEnd"/>
      <w:r>
        <w:rPr>
          <w:color w:val="auto"/>
          <w:sz w:val="24"/>
          <w:szCs w:val="24"/>
        </w:rPr>
        <w:t>)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aktualizácia implementácie </w:t>
      </w:r>
      <w:proofErr w:type="spellStart"/>
      <w:r>
        <w:rPr>
          <w:color w:val="auto"/>
          <w:sz w:val="24"/>
          <w:szCs w:val="24"/>
        </w:rPr>
        <w:t>Prümskej</w:t>
      </w:r>
      <w:proofErr w:type="spellEnd"/>
      <w:r>
        <w:rPr>
          <w:color w:val="auto"/>
          <w:sz w:val="24"/>
          <w:szCs w:val="24"/>
        </w:rPr>
        <w:t xml:space="preserve"> dohody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umiestnenia CODIS 7 a skúsenosti s jeho využitím</w:t>
      </w:r>
    </w:p>
    <w:p w:rsidR="00EA6551" w:rsidRDefault="00EA6551" w:rsidP="00EA655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eliminačná databáza výrobcov umiestnená v ICMP (výsledok prehliadania bude reportovaný používateľovi ako </w:t>
      </w:r>
      <w:proofErr w:type="spellStart"/>
      <w:r>
        <w:rPr>
          <w:color w:val="auto"/>
          <w:sz w:val="24"/>
          <w:szCs w:val="24"/>
        </w:rPr>
        <w:t>match</w:t>
      </w:r>
      <w:proofErr w:type="spellEnd"/>
      <w:r>
        <w:rPr>
          <w:color w:val="auto"/>
          <w:sz w:val="24"/>
          <w:szCs w:val="24"/>
        </w:rPr>
        <w:t xml:space="preserve"> - no </w:t>
      </w:r>
      <w:proofErr w:type="spellStart"/>
      <w:r>
        <w:rPr>
          <w:color w:val="auto"/>
          <w:sz w:val="24"/>
          <w:szCs w:val="24"/>
        </w:rPr>
        <w:t>match</w:t>
      </w:r>
      <w:proofErr w:type="spellEnd"/>
      <w:r>
        <w:rPr>
          <w:color w:val="auto"/>
          <w:sz w:val="24"/>
          <w:szCs w:val="24"/>
        </w:rPr>
        <w:t xml:space="preserve"> s touto eliminačnou databázou a výrobcovi, ktorý vyvodí nápravné opatrenia</w:t>
      </w:r>
    </w:p>
    <w:p w:rsidR="00EA6551" w:rsidRDefault="00EA6551" w:rsidP="00EA6551">
      <w:pPr>
        <w:pStyle w:val="Zkladntext"/>
        <w:overflowPunct w:val="0"/>
        <w:autoSpaceDE w:val="0"/>
        <w:autoSpaceDN w:val="0"/>
        <w:adjustRightInd w:val="0"/>
        <w:spacing w:before="0"/>
        <w:ind w:left="360"/>
        <w:textAlignment w:val="baseline"/>
        <w:rPr>
          <w:color w:val="auto"/>
          <w:sz w:val="24"/>
          <w:szCs w:val="24"/>
        </w:rPr>
      </w:pPr>
    </w:p>
    <w:p w:rsidR="00EA6551" w:rsidRDefault="00EA6551" w:rsidP="00EA6551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podskupina D: automatizácia &amp; expertné systémy</w:t>
      </w:r>
    </w:p>
    <w:p w:rsidR="00EA6551" w:rsidRDefault="00EA6551" w:rsidP="00EA6551">
      <w:pPr>
        <w:pStyle w:val="Zkladntext"/>
        <w:numPr>
          <w:ilvl w:val="0"/>
          <w:numId w:val="7"/>
        </w:numPr>
        <w:tabs>
          <w:tab w:val="num" w:pos="720"/>
        </w:tabs>
        <w:ind w:left="720" w:hanging="10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praktická prezentácia použitia izolačného robota </w:t>
      </w:r>
      <w:proofErr w:type="spellStart"/>
      <w:r>
        <w:rPr>
          <w:color w:val="auto"/>
          <w:sz w:val="24"/>
          <w:szCs w:val="24"/>
        </w:rPr>
        <w:t>Maxwell</w:t>
      </w:r>
      <w:proofErr w:type="spellEnd"/>
      <w:r>
        <w:rPr>
          <w:color w:val="auto"/>
          <w:sz w:val="24"/>
          <w:szCs w:val="24"/>
        </w:rPr>
        <w:t xml:space="preserve"> 16 v stredne veľkom laboratóriu (</w:t>
      </w:r>
      <w:proofErr w:type="spellStart"/>
      <w:r>
        <w:rPr>
          <w:color w:val="auto"/>
          <w:sz w:val="24"/>
          <w:szCs w:val="24"/>
        </w:rPr>
        <w:t>Fabrice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Noel</w:t>
      </w:r>
      <w:proofErr w:type="spellEnd"/>
      <w:r>
        <w:rPr>
          <w:color w:val="auto"/>
          <w:sz w:val="24"/>
          <w:szCs w:val="24"/>
        </w:rPr>
        <w:t xml:space="preserve">) </w:t>
      </w:r>
    </w:p>
    <w:p w:rsidR="00EA6551" w:rsidRDefault="00EA6551" w:rsidP="00EA6551">
      <w:pPr>
        <w:pStyle w:val="Zkladntext"/>
        <w:numPr>
          <w:ilvl w:val="0"/>
          <w:numId w:val="7"/>
        </w:numPr>
        <w:tabs>
          <w:tab w:val="num" w:pos="720"/>
        </w:tabs>
        <w:ind w:left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aktualizácia informácií k izolačnému robotu </w:t>
      </w:r>
      <w:proofErr w:type="spellStart"/>
      <w:r>
        <w:rPr>
          <w:color w:val="auto"/>
          <w:sz w:val="24"/>
          <w:szCs w:val="24"/>
        </w:rPr>
        <w:t>AutoMateExpress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Genemapper</w:t>
      </w:r>
      <w:proofErr w:type="spellEnd"/>
      <w:r>
        <w:rPr>
          <w:color w:val="auto"/>
          <w:sz w:val="24"/>
          <w:szCs w:val="24"/>
        </w:rPr>
        <w:t xml:space="preserve"> IDX (</w:t>
      </w:r>
      <w:proofErr w:type="spellStart"/>
      <w:r>
        <w:rPr>
          <w:color w:val="auto"/>
          <w:sz w:val="24"/>
          <w:szCs w:val="24"/>
        </w:rPr>
        <w:t>Applied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Biosystems</w:t>
      </w:r>
      <w:proofErr w:type="spellEnd"/>
      <w:r>
        <w:rPr>
          <w:color w:val="auto"/>
          <w:sz w:val="24"/>
          <w:szCs w:val="24"/>
        </w:rPr>
        <w:t>)</w:t>
      </w:r>
    </w:p>
    <w:p w:rsidR="00EA6551" w:rsidRDefault="00EA6551" w:rsidP="00EA6551">
      <w:pPr>
        <w:pStyle w:val="Zkladntext"/>
        <w:numPr>
          <w:ilvl w:val="0"/>
          <w:numId w:val="7"/>
        </w:numPr>
        <w:tabs>
          <w:tab w:val="num" w:pos="720"/>
        </w:tabs>
        <w:ind w:hanging="1080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Tecan</w:t>
      </w:r>
      <w:proofErr w:type="spellEnd"/>
      <w:r>
        <w:rPr>
          <w:color w:val="auto"/>
          <w:sz w:val="24"/>
          <w:szCs w:val="24"/>
        </w:rPr>
        <w:t xml:space="preserve"> – použitie na </w:t>
      </w:r>
      <w:proofErr w:type="spellStart"/>
      <w:r>
        <w:rPr>
          <w:color w:val="auto"/>
          <w:sz w:val="24"/>
          <w:szCs w:val="24"/>
        </w:rPr>
        <w:t>post-PCR</w:t>
      </w:r>
      <w:proofErr w:type="spellEnd"/>
      <w:r>
        <w:rPr>
          <w:color w:val="auto"/>
          <w:sz w:val="24"/>
          <w:szCs w:val="24"/>
        </w:rPr>
        <w:t xml:space="preserve"> set </w:t>
      </w:r>
      <w:proofErr w:type="spellStart"/>
      <w:r>
        <w:rPr>
          <w:color w:val="auto"/>
          <w:sz w:val="24"/>
          <w:szCs w:val="24"/>
        </w:rPr>
        <w:t>up</w:t>
      </w:r>
      <w:proofErr w:type="spellEnd"/>
    </w:p>
    <w:p w:rsidR="00EA6551" w:rsidRDefault="00EA6551" w:rsidP="00EA6551">
      <w:pPr>
        <w:pStyle w:val="Zkladntext"/>
        <w:rPr>
          <w:color w:val="auto"/>
          <w:sz w:val="16"/>
          <w:szCs w:val="16"/>
        </w:rPr>
      </w:pPr>
    </w:p>
    <w:p w:rsidR="00EA6551" w:rsidRDefault="00EA6551" w:rsidP="00EA6551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before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Podskupina E: </w:t>
      </w:r>
      <w:proofErr w:type="spellStart"/>
      <w:r>
        <w:rPr>
          <w:color w:val="auto"/>
          <w:sz w:val="24"/>
          <w:szCs w:val="24"/>
        </w:rPr>
        <w:t>forenzná</w:t>
      </w:r>
      <w:proofErr w:type="spellEnd"/>
      <w:r>
        <w:rPr>
          <w:color w:val="auto"/>
          <w:sz w:val="24"/>
          <w:szCs w:val="24"/>
        </w:rPr>
        <w:t xml:space="preserve"> biológia</w:t>
      </w:r>
    </w:p>
    <w:p w:rsidR="00EA6551" w:rsidRDefault="00EA6551" w:rsidP="00EA6551">
      <w:pPr>
        <w:pStyle w:val="Zkladntext"/>
        <w:numPr>
          <w:ilvl w:val="1"/>
          <w:numId w:val="5"/>
        </w:numPr>
        <w:tabs>
          <w:tab w:val="num" w:pos="709"/>
        </w:tabs>
        <w:overflowPunct w:val="0"/>
        <w:autoSpaceDE w:val="0"/>
        <w:autoSpaceDN w:val="0"/>
        <w:adjustRightInd w:val="0"/>
        <w:spacing w:before="0"/>
        <w:ind w:left="709" w:hanging="425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Ricky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Ansell</w:t>
      </w:r>
      <w:proofErr w:type="spellEnd"/>
      <w:r>
        <w:rPr>
          <w:color w:val="auto"/>
          <w:sz w:val="24"/>
          <w:szCs w:val="24"/>
        </w:rPr>
        <w:t xml:space="preserve"> – </w:t>
      </w:r>
      <w:proofErr w:type="spellStart"/>
      <w:r>
        <w:rPr>
          <w:color w:val="auto"/>
          <w:sz w:val="24"/>
          <w:szCs w:val="24"/>
        </w:rPr>
        <w:t>Phadebas</w:t>
      </w:r>
      <w:proofErr w:type="spellEnd"/>
      <w:r>
        <w:rPr>
          <w:color w:val="auto"/>
          <w:sz w:val="24"/>
          <w:szCs w:val="24"/>
        </w:rPr>
        <w:t xml:space="preserve"> press test – test na vyhľadávanie a dôkaz slín – prezentácia o falošne pozitívnych výsledkoch na textíliách a spodnom </w:t>
      </w:r>
      <w:proofErr w:type="spellStart"/>
      <w:r>
        <w:rPr>
          <w:color w:val="auto"/>
          <w:sz w:val="24"/>
          <w:szCs w:val="24"/>
        </w:rPr>
        <w:t>prádle</w:t>
      </w:r>
      <w:proofErr w:type="spellEnd"/>
      <w:r>
        <w:rPr>
          <w:color w:val="auto"/>
          <w:sz w:val="24"/>
          <w:szCs w:val="24"/>
        </w:rPr>
        <w:t>.</w:t>
      </w:r>
    </w:p>
    <w:p w:rsidR="00EA6551" w:rsidRDefault="00EA6551" w:rsidP="00EA6551">
      <w:pPr>
        <w:pStyle w:val="Zkladntext"/>
        <w:numPr>
          <w:ilvl w:val="1"/>
          <w:numId w:val="5"/>
        </w:numPr>
        <w:tabs>
          <w:tab w:val="num" w:pos="709"/>
        </w:tabs>
        <w:overflowPunct w:val="0"/>
        <w:autoSpaceDE w:val="0"/>
        <w:autoSpaceDN w:val="0"/>
        <w:adjustRightInd w:val="0"/>
        <w:spacing w:before="0"/>
        <w:ind w:left="709" w:hanging="425"/>
        <w:textAlignment w:val="baseline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Jack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Ballantye</w:t>
      </w:r>
      <w:proofErr w:type="spellEnd"/>
      <w:r>
        <w:rPr>
          <w:color w:val="auto"/>
          <w:sz w:val="24"/>
          <w:szCs w:val="24"/>
        </w:rPr>
        <w:t xml:space="preserve"> – Identifikácia vysoko špecifických RNA </w:t>
      </w:r>
      <w:proofErr w:type="spellStart"/>
      <w:r>
        <w:rPr>
          <w:color w:val="auto"/>
          <w:sz w:val="24"/>
          <w:szCs w:val="24"/>
        </w:rPr>
        <w:t>biomarkerov</w:t>
      </w:r>
      <w:proofErr w:type="spellEnd"/>
      <w:r>
        <w:rPr>
          <w:color w:val="auto"/>
          <w:sz w:val="24"/>
          <w:szCs w:val="24"/>
        </w:rPr>
        <w:t xml:space="preserve"> vo vaginálnych sekrétoch z </w:t>
      </w:r>
      <w:proofErr w:type="spellStart"/>
      <w:r>
        <w:rPr>
          <w:color w:val="auto"/>
          <w:sz w:val="24"/>
          <w:szCs w:val="24"/>
        </w:rPr>
        <w:t>forenzných</w:t>
      </w:r>
      <w:proofErr w:type="spellEnd"/>
      <w:r>
        <w:rPr>
          <w:color w:val="auto"/>
          <w:sz w:val="24"/>
          <w:szCs w:val="24"/>
        </w:rPr>
        <w:t xml:space="preserve"> prípadov. </w:t>
      </w:r>
    </w:p>
    <w:p w:rsidR="00EA6551" w:rsidRDefault="00EA6551" w:rsidP="00EA6551">
      <w:pPr>
        <w:pStyle w:val="Zkladn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stretnutí sa preberali aj nasledovné témy: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EUROpean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FORensic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GENetics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Network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of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Excelence</w:t>
      </w:r>
      <w:proofErr w:type="spellEnd"/>
      <w:r>
        <w:rPr>
          <w:color w:val="auto"/>
          <w:sz w:val="24"/>
          <w:szCs w:val="24"/>
        </w:rPr>
        <w:t xml:space="preserve"> - EUROFORGEN (Peter </w:t>
      </w:r>
      <w:proofErr w:type="spellStart"/>
      <w:r>
        <w:rPr>
          <w:color w:val="auto"/>
          <w:sz w:val="24"/>
          <w:szCs w:val="24"/>
        </w:rPr>
        <w:t>Schneider</w:t>
      </w:r>
      <w:proofErr w:type="spellEnd"/>
      <w:r>
        <w:rPr>
          <w:color w:val="auto"/>
          <w:sz w:val="24"/>
          <w:szCs w:val="24"/>
        </w:rPr>
        <w:t xml:space="preserve">) – výzva </w:t>
      </w:r>
      <w:proofErr w:type="spellStart"/>
      <w:r>
        <w:rPr>
          <w:color w:val="auto"/>
          <w:sz w:val="24"/>
          <w:szCs w:val="24"/>
        </w:rPr>
        <w:t>Security</w:t>
      </w:r>
      <w:proofErr w:type="spellEnd"/>
      <w:r>
        <w:rPr>
          <w:color w:val="auto"/>
          <w:sz w:val="24"/>
          <w:szCs w:val="24"/>
        </w:rPr>
        <w:t xml:space="preserve"> program SEC-2011.7.4-1. Schválených 8,1 mil. euro na 5 rokov. Ide o konzorcium 12 partnerov z 8 krajín. Projekt pokrýva 5 oblastí: </w:t>
      </w:r>
      <w:proofErr w:type="spellStart"/>
      <w:r>
        <w:rPr>
          <w:color w:val="auto"/>
          <w:sz w:val="24"/>
          <w:szCs w:val="24"/>
        </w:rPr>
        <w:t>networking</w:t>
      </w:r>
      <w:proofErr w:type="spellEnd"/>
      <w:r>
        <w:rPr>
          <w:color w:val="auto"/>
          <w:sz w:val="24"/>
          <w:szCs w:val="24"/>
        </w:rPr>
        <w:t>, výskum, školenia, etické a právne problémy.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informácií k štatistickému softvéru FORENSIM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aktualizácia webovej stránky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prezentácie firiem </w:t>
      </w:r>
      <w:proofErr w:type="spellStart"/>
      <w:r>
        <w:rPr>
          <w:color w:val="auto"/>
          <w:sz w:val="24"/>
          <w:szCs w:val="24"/>
        </w:rPr>
        <w:t>Applied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Biosystems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Promega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Qualitype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Qiagen</w:t>
      </w:r>
      <w:proofErr w:type="spellEnd"/>
      <w:r>
        <w:rPr>
          <w:color w:val="auto"/>
          <w:sz w:val="24"/>
          <w:szCs w:val="24"/>
        </w:rPr>
        <w:t>.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vyhodnotenie dotazníka týkajúceho sa záujmu jednotlivých krajín o projekty EU</w:t>
      </w:r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aktualizácia informácií </w:t>
      </w:r>
      <w:proofErr w:type="spellStart"/>
      <w:r>
        <w:rPr>
          <w:color w:val="auto"/>
          <w:sz w:val="24"/>
          <w:szCs w:val="24"/>
        </w:rPr>
        <w:t>Europol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Interpol</w:t>
      </w:r>
      <w:proofErr w:type="spellEnd"/>
    </w:p>
    <w:p w:rsidR="00EA6551" w:rsidRDefault="00EA6551" w:rsidP="00306862">
      <w:pPr>
        <w:pStyle w:val="Zkladntext"/>
        <w:numPr>
          <w:ilvl w:val="0"/>
          <w:numId w:val="8"/>
        </w:numPr>
        <w:tabs>
          <w:tab w:val="num" w:pos="720"/>
        </w:tabs>
        <w:ind w:left="720" w:hanging="53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prísľub Slovenska k organizovaniu EDNAP/ENFSI stretnutia na jar 2013</w:t>
      </w:r>
    </w:p>
    <w:p w:rsidR="00032803" w:rsidRDefault="00032803"/>
    <w:sectPr w:rsidR="0003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DE2"/>
    <w:multiLevelType w:val="hybridMultilevel"/>
    <w:tmpl w:val="A14C7C8A"/>
    <w:lvl w:ilvl="0" w:tplc="6826F6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7BCE"/>
    <w:multiLevelType w:val="hybridMultilevel"/>
    <w:tmpl w:val="A560D86A"/>
    <w:lvl w:ilvl="0" w:tplc="6826F6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C24F8D"/>
    <w:multiLevelType w:val="hybridMultilevel"/>
    <w:tmpl w:val="599ABBCC"/>
    <w:lvl w:ilvl="0" w:tplc="7A188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500E2D"/>
    <w:multiLevelType w:val="hybridMultilevel"/>
    <w:tmpl w:val="EC0A00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20584E"/>
    <w:multiLevelType w:val="hybridMultilevel"/>
    <w:tmpl w:val="0E4A7264"/>
    <w:lvl w:ilvl="0" w:tplc="1D465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6DB2BCA"/>
    <w:multiLevelType w:val="hybridMultilevel"/>
    <w:tmpl w:val="D3EEE5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A1889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CE6CEE"/>
    <w:multiLevelType w:val="hybridMultilevel"/>
    <w:tmpl w:val="89283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EC3586"/>
    <w:multiLevelType w:val="hybridMultilevel"/>
    <w:tmpl w:val="136EC5F0"/>
    <w:lvl w:ilvl="0" w:tplc="7A188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51"/>
    <w:rsid w:val="00032803"/>
    <w:rsid w:val="00306862"/>
    <w:rsid w:val="00E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A655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A6551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A6551"/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A6551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A6551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A6551"/>
    <w:rPr>
      <w:rFonts w:ascii="Times New Roman" w:eastAsia="Times New Roman" w:hAnsi="Times New Roman" w:cs="Times New Roman"/>
      <w:color w:val="000080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fg.org/EDN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Zatkalikova</dc:creator>
  <cp:lastModifiedBy>Zatkalikova</cp:lastModifiedBy>
  <cp:revision>1</cp:revision>
  <dcterms:created xsi:type="dcterms:W3CDTF">2012-05-25T05:40:00Z</dcterms:created>
  <dcterms:modified xsi:type="dcterms:W3CDTF">2012-05-25T05:58:00Z</dcterms:modified>
</cp:coreProperties>
</file>